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' POWIAT</w:t>
      </w:r>
      <w:bookmarkEnd w:id="0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6697345</wp:posOffset>
                </wp:positionH>
                <wp:positionV relativeFrom="paragraph">
                  <wp:posOffset>12700</wp:posOffset>
                </wp:positionV>
                <wp:extent cx="278765" cy="22860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876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/! . , /&lt;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27.35000000000002pt;margin-top:1.pt;width:21.949999999999999pt;height:18.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/! . , /&lt;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BOCHEŃS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'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740" w:line="266" w:lineRule="auto"/>
        <w:ind w:left="0" w:right="0" w:firstLine="0"/>
        <w:jc w:val="center"/>
      </w:pPr>
      <w:r>
        <w:drawing>
          <wp:anchor distT="31750" distB="0" distL="1776095" distR="0" simplePos="0" relativeHeight="125829380" behindDoc="0" locked="0" layoutInCell="1" allowOverlap="1">
            <wp:simplePos x="0" y="0"/>
            <wp:positionH relativeFrom="page">
              <wp:posOffset>4688205</wp:posOffset>
            </wp:positionH>
            <wp:positionV relativeFrom="paragraph">
              <wp:posOffset>412750</wp:posOffset>
            </wp:positionV>
            <wp:extent cx="2267585" cy="920750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267585" cy="9207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2912110</wp:posOffset>
                </wp:positionH>
                <wp:positionV relativeFrom="paragraph">
                  <wp:posOffset>381000</wp:posOffset>
                </wp:positionV>
                <wp:extent cx="1718945" cy="29718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8945" cy="2971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27 1 1.1 9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642" w:val="left"/>
                              </w:tabs>
                              <w:bidi w:val="0"/>
                              <w:spacing w:before="0" w:after="0" w:line="18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zawarte w dniu 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29.30000000000001pt;margin-top:30.pt;width:135.34999999999999pt;height:23.400000000000002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27 1 1.1 9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642" w:val="left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zawarte w dniu 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POROZUMIENIE W SPRAWIE UDOSTĘPNIENIA GABINETU</w:t>
        <w:br/>
        <w:t>STOMATOLOGICZNEGO</w:t>
      </w:r>
      <w:bookmarkEnd w:id="3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między: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Zarządem Powiatu w Bochni, reprezentowanym przez: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200"/>
        <w:jc w:val="left"/>
      </w:pPr>
      <w:bookmarkStart w:id="5" w:name="bookmark5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Adama Kortę - Starostę Bocheńskiego</w:t>
      </w:r>
      <w:bookmarkEnd w:id="5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2.Ryszarda Droźdżaka - Wicestarostę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2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Panią Agnieszką Kubas - Kierownikiem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360"/>
        <w:ind w:left="200" w:right="0" w:firstLine="0"/>
        <w:jc w:val="both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Samodzielnego Publicznego Miejskiego Zakładu Opieki Zdrowotnej z siedzibą: ul. Floris 16,32-700 Bochnia,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zwany dalej Przychodnią.</w:t>
      </w:r>
      <w:bookmarkEnd w:id="8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66" w:lineRule="auto"/>
        <w:ind w:left="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12 ust. 3 ustawy z dnia 12 kwietnia 2019 r. o opiece zdrowotnej nad uczniami (Dz.U. z 2019 r., poz. 1078) dalej jako: ustawa, oraz art. 32 ust. 1 ustawy z dnia 5 czerwca 1998 roku o samorządzie powiatowym (t.j. Dz. U. z 2019 r. poz. 511) Strony stanowią, co następuje: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00" w:line="269" w:lineRule="auto"/>
        <w:ind w:left="0" w:right="0" w:firstLine="0"/>
        <w:jc w:val="center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§1</w:t>
      </w:r>
      <w:bookmarkEnd w:id="10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20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Przedmiotem umowy jest organizacja i zapewnienie przez Przychodnię dla uczniów Szkół: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after="0" w:line="269" w:lineRule="auto"/>
        <w:ind w:left="600" w:right="0" w:firstLine="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 Liceum Ogólnokształcącego im. Króla Kazimierza Wielkiego, PI. A Czaplickiego 1 w Bochni;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5" w:val="left"/>
        </w:tabs>
        <w:bidi w:val="0"/>
        <w:spacing w:before="0" w:after="0" w:line="269" w:lineRule="auto"/>
        <w:ind w:left="600" w:right="0" w:firstLine="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II Liceum Ogólnokształcącego im. Orła Białego, ul. Konfederatów Barskich 29 w Bochni;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5" w:val="left"/>
        </w:tabs>
        <w:bidi w:val="0"/>
        <w:spacing w:before="0" w:after="0" w:line="269" w:lineRule="auto"/>
        <w:ind w:left="0" w:right="0" w:firstLine="6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Zespołu Szkół Nr 1 im. Stanisława Staszica, ul. Windakiewicza 23 w Bochni;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after="0" w:line="269" w:lineRule="auto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Zespołu Szkół Nr 2 im. Stanisława Konarskiego, ul. Stasiaka 1 w Bochni;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5" w:val="left"/>
        </w:tabs>
        <w:bidi w:val="0"/>
        <w:spacing w:before="0" w:after="0" w:line="269" w:lineRule="auto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Zespołu Szkół Nr 3 im. ks. prof. Józefa Tischnera w Bochni;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8" w:val="left"/>
        </w:tabs>
        <w:bidi w:val="0"/>
        <w:spacing w:before="0" w:after="0" w:line="269" w:lineRule="auto"/>
        <w:ind w:left="600" w:right="0" w:firstLine="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Specjalnego Ośrodka Szkolno - Wychowawczego im. ks. Jana Twardowskiego, ul. Stasiaka 1A w Bochni;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5" w:val="left"/>
        </w:tabs>
        <w:bidi w:val="0"/>
        <w:spacing w:before="0" w:after="0" w:line="269" w:lineRule="auto"/>
        <w:ind w:left="600" w:right="0" w:firstLine="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Centrum Kształcenia Zawodowego i Ustawicznego im. św. Jana Pawła II w Łapanowie, Łapanów 32,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dostępu do świadczeń z zakresu: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4" w:val="left"/>
        </w:tabs>
        <w:bidi w:val="0"/>
        <w:spacing w:before="0" w:after="0" w:line="269" w:lineRule="auto"/>
        <w:ind w:left="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świadczenia ogólnostomatologiczne dla dzieci i młodzieży do ukończenia 18. roku życia, 2) profilaktyczne świadczenia stomatologiczne dla dzieci i młodzieży do ukończenia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19. roku życia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6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określone w przepisach wydanych na podstawie art. 3 Id ustawy z dnia 27 sierpnia 2004 r. o świadczeniach opieki zdrowotnej finansowanych ze środków publicznych, w części dotyczącej wykazu świadczeń gwarantowanych z zakresu leczenia stomatologicznego dla dzieci i młodzieży, z wyłączeniem świadczeń ortodoncji;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69" w:lineRule="auto"/>
        <w:ind w:left="6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3) współpracy lekarza dentysty z pielęgniarką środowiska nauczania i wychowania albo higienistką szkolną oraz dyrektorem szkoły w zakresie edukacji zdrowotnej i promocji zdrowia jamy ustnej oraz profilaktyki próchnicy zębów u uczniów szkoły.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40" w:line="262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i. Świadczenia, o których mowa w §1 Porozumienia, są realizowane w znajdujących się w strukturach i na terenie ’ Przychodni, w trzech gabinetach dentystycznych w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Samodzielnym Publicznym Miejskim Zakładzie Opieki Zdrowotnej przy ul. Fłoris 16 w Bochni,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spełniającymi wymagania, o których mowa w przepisach wydanych na podstawie art. 22 ust. 3 ustawy z dnia 15 kwietnia 2011 r. o działalności leczniczej (Dz. U. z 2018 r. poz. 2190 z późn. zm.).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40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 Przychodnia oświadcza, że świadczenia o których mowa w ust. 1 będą realizowane w wymiarze 5 dni w tygodniu i zgodnie z harmonogramem o którym mowa w § 7 porozumienia.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460"/>
        <w:ind w:left="0" w:right="0" w:firstLine="0"/>
        <w:jc w:val="center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§3</w:t>
      </w:r>
      <w:bookmarkEnd w:id="12"/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53" w:val="left"/>
        </w:tabs>
        <w:bidi w:val="0"/>
        <w:spacing w:before="0" w:after="460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Profilaktyczna opieka zdrowotna oraz opieka stomatologiczna nad uczniami w zakresie, o którym mowa w art. 9 ust. 1 pkt 2 ustawy, jest sprawowana w przypadku braku sprzeciwu rodziców albo pełnoletnich uczniów.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53" w:val="left"/>
        </w:tabs>
        <w:bidi w:val="0"/>
        <w:spacing w:before="0" w:after="460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Opieka stomatologiczna w zakresie, o którym mowa w art. 9 ust. 1 pkt 1 ustawy, wymaga pisemnej zgody rodziców albo pełnoletnich uczniów, wyrażonej po uzyskaniu informacji, o której mowa w art. 9 ust. 2 ustawy z dnia 6 listopada 2008 r. o prawach pacjenta i Rzeczniku Praw Pacjenta. Zgodę wyraża się przed udzieleniem świadczenia zdrowotnego.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§4</w:t>
      </w:r>
      <w:bookmarkEnd w:id="14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6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Edukacja zdrowotna i promocji zdrowia jamy ustnej oraz profilaktyka próchnicy zębów prowadzona przez lekarza dentystę, pielęgniarkę środowiska nauczania i wychowania lub higienistkę stomatologiczną, może odbywać się na terenie szkoły po uzyskaniu zgody Dyrektora szkoły.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§5</w:t>
      </w:r>
      <w:bookmarkEnd w:id="16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6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Świadczenia, o których mowa w §1 Porozumienia są realizowane przez lekarza dentystę spełniającego wymagania określone w przepisach wydanych na podstawie art. 3Id ustawy z dnia 27 sierpnia 2004 r. o świadczeniach opieki zdrowotnej finansowanych ze środków publicznych (Dz. U. z 2018 r. poz. 1510, z późn. zm.3), w części dotyczącej warunków realizacji świadczeń gwarantowanych z zakresu leczenia stomatologicznego dla dzieci i młodzieży, z wyłączeniem świadczeń ortodoncji, z którymi Narodowy Fundusz Zdrowia zawarł umowę o udzielanie świadczeń opieki zdrowotnej albo który jest zatrudniony lub wykonuje zawód u świadczeniodawcy, z którym Narodowy Fundusz Zdrowia zawarł umowę o udzielanie świadczeń opieki zdrowotnej.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64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- 1. Przychodnia oświadcza, że zawarła umowę z Narodowym Funduszem Zdrowia na realizację świadczeń gwarantowanych z zakresu leczenia stomatologicznego dla dzieci i młodzieży i umowa ta będzie wiążąca przez cały okres trwania porozumienia.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27" w:val="left"/>
        </w:tabs>
        <w:bidi w:val="0"/>
        <w:spacing w:before="0" w:after="0" w:line="262" w:lineRule="auto"/>
        <w:ind w:left="64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Porozumienie wygasa w przypadku ustania umowy Przychodni z Narodowym Funduszem Zdrowia na realizację świadczeń gwarantowanych z zakresu leczenia stomatologicznego dla dzieci i młodzieży.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27" w:val="left"/>
        </w:tabs>
        <w:bidi w:val="0"/>
        <w:spacing w:before="0" w:after="260" w:line="262" w:lineRule="auto"/>
        <w:ind w:left="64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Przychodnia zobowiązuje się do natychmiastowego poinformowania Powiatu o ustaniu umowy o którym mowa w ust. 1.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§7</w:t>
      </w:r>
      <w:bookmarkEnd w:id="18"/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7" w:val="left"/>
        </w:tabs>
        <w:bidi w:val="0"/>
        <w:spacing w:before="0" w:after="0" w:line="266" w:lineRule="auto"/>
        <w:ind w:left="64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Przychodnia ustala w ścisłej współpracy z Dyrektorem szkoły harmonogramy wizyt dzieci i młodzieży w gabinecie wraz z określeniem zakresu świadczeń.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7" w:val="left"/>
        </w:tabs>
        <w:bidi w:val="0"/>
        <w:spacing w:before="0" w:after="0" w:line="266" w:lineRule="auto"/>
        <w:ind w:left="64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Harmonogramy muszą uwzględniać potrzebę objęcia opieką uczniów Szkoły, dla której zawierane jest Porozumienie.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7" w:val="left"/>
        </w:tabs>
        <w:bidi w:val="0"/>
        <w:spacing w:before="0" w:after="0" w:line="266" w:lineRule="auto"/>
        <w:ind w:left="64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Dzieci i młodzież w wieku do ukończenia 18.roku życia zgłaszają się do Przychodni pod opieką osoby dorosłej wydelegowanej przez szkołę.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7" w:val="left"/>
        </w:tabs>
        <w:bidi w:val="0"/>
        <w:spacing w:before="0" w:after="220" w:line="266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Młodzież powyżej 18.roku życia może zgłaszać się do Przychodni samodzielnie.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§8</w:t>
      </w:r>
      <w:bookmarkEnd w:id="20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Przychodnia oświadcza, że: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27" w:val="left"/>
        </w:tabs>
        <w:bidi w:val="0"/>
        <w:spacing w:before="0" w:after="0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zakresie świadczeń stomatologicznych dla dzieci i młodzieży jest objęta polisą OC;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27" w:val="left"/>
        </w:tabs>
        <w:bidi w:val="0"/>
        <w:spacing w:before="0" w:after="0"/>
        <w:ind w:left="64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zawarła i nie zawrze żadnej umowy, której postanowienia mogłyby kolidować ze zdolnością do wywiązywania się z niniejszego porozumienia;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27" w:val="left"/>
        </w:tabs>
        <w:bidi w:val="0"/>
        <w:spacing w:before="0" w:after="0"/>
        <w:ind w:left="64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będzie prowadzić dokumentację medyczną oraz ą dokumentację statystyczną i sprawozdawczą, jaka okaże się niezbędna w związku z realizacją Porozumienia;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27" w:val="left"/>
        </w:tabs>
        <w:bidi w:val="0"/>
        <w:spacing w:before="0" w:after="0"/>
        <w:ind w:left="64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niezwłocznie powiadomi Organ Prowadzący i Szkołę o każdej, nawet potencjalnej przerwie w dostępie do świadczeń;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27" w:val="left"/>
        </w:tabs>
        <w:bidi w:val="0"/>
        <w:spacing w:before="0" w:after="0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zobowiązuje się przestrzegać praw pacjenta określonych odrębnymi przepisami;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27" w:val="left"/>
        </w:tabs>
        <w:bidi w:val="0"/>
        <w:spacing w:before="0" w:after="0"/>
        <w:ind w:left="64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zobowiązuje się do respektowania reguł wyrażania sprzeciwów i zgód na objęcie poszczególnymi rodzajami świadczeń;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27" w:val="left"/>
        </w:tabs>
        <w:bidi w:val="0"/>
        <w:spacing w:before="0" w:after="520"/>
        <w:ind w:left="64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dysponuje lekarzami spełniającymi warunki o których mowa w § 5 porozumienia i lekarze zostali zapoznani z ustawą z dnia 12 kwietnia 2019 r. o opiece zdrowotnej nad uczniami (Dz.U. z 2019 r., poz. 1078) oraz niniejszym porozumieniem.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§9</w:t>
      </w:r>
      <w:bookmarkEnd w:id="22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20"/>
        <w:ind w:left="200" w:right="0" w:firstLine="46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691" w:right="1303" w:bottom="938" w:left="1051" w:header="263" w:footer="510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Strony oświadczają, że wszelkie udzielane w gabinecie świadczenia objęte porozumieniem są nieodpłatne dla objętych opieką dzieci i młodzieży, a finansowanie jest realizowane w ramach i na podstawie umowy zawartej z Narodowym Funduszem Zdrowia.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4840" w:right="0" w:firstLine="0"/>
        <w:jc w:val="left"/>
      </w:pPr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§10</w:t>
      </w:r>
      <w:bookmarkEnd w:id="24"/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56" w:val="left"/>
        </w:tabs>
        <w:bidi w:val="0"/>
        <w:spacing w:before="0" w:after="0" w:line="259" w:lineRule="auto"/>
        <w:ind w:left="96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Przychodnia oświadcza, że zrealizuje wszelkie uzasadnione roszczenia związane z udzielanymi świadczeniami.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56" w:val="left"/>
        </w:tabs>
        <w:bidi w:val="0"/>
        <w:spacing w:before="0" w:after="0" w:line="259" w:lineRule="auto"/>
        <w:ind w:left="96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Strony zobowiązują się do podjęcia współpracy w przypadku skierowania wobec Szkoły lub Organu Prowadzącego jakiegokolwiek roszczenia (skargi, powództwa, itp.) a związanego z opieką stomatologiczną realizowaną w oparciu o niniejsze porozumienie.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56" w:val="left"/>
        </w:tabs>
        <w:bidi w:val="0"/>
        <w:spacing w:before="0" w:after="540" w:line="259" w:lineRule="auto"/>
        <w:ind w:left="96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Przychodnia oświadcza, ze zapewni ciągłość dostępu do świadczeń objętych przedmiotem umowy. W przypadku zaistnienia przerwy w świadczeniu usług, nie zawinionej przez Przychodnię, stosownie do § 8 ust. 4 porozumienia Szkoła oraz Organ Prowadzący zostanie o tym powiadomiony w możliwie najszybszym terminie.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4840" w:right="0" w:firstLine="0"/>
        <w:jc w:val="left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§11</w:t>
      </w:r>
      <w:bookmarkEnd w:id="26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20"/>
        <w:ind w:left="9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Przychodni oświadcza, że podczas przetwarzania powierzonych danych osobowych uczniów przestrzegać będzie zasad określonych w ustawie z dnia 10 maja 2018r. o ochronie danych osobowych (Dz. U. z 2018 r. poz. 1000) oraz Rozporządzenia Parlamentu Europejskiego Rady UE nr 2016/679 z dnia 27 kwietnia 2016r. w sprawie ochrony osób fizycznych w związku z przetwarzanie danych osobowych i w sprawie swobodnego przepływu takich danych oraz uchylenia dyrektywy 95/46/W.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4840" w:right="0" w:firstLine="0"/>
        <w:jc w:val="both"/>
      </w:pPr>
      <w:bookmarkStart w:id="28" w:name="bookmark2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§12</w:t>
      </w:r>
      <w:bookmarkEnd w:id="28"/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56" w:val="left"/>
        </w:tabs>
        <w:bidi w:val="0"/>
        <w:spacing w:before="0" w:after="0"/>
        <w:ind w:left="96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Porozumienie zostaje zawarte na czas nieokreślony z możliwością trzymiesięcznego wypowiedzenia w formie pisemnej.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56" w:val="left"/>
        </w:tabs>
        <w:bidi w:val="0"/>
        <w:spacing w:before="0" w:after="0"/>
        <w:ind w:left="96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 zastrzega sobie możliwość jednostronnego odstąpienia od niniejszego Porozumienia w przypadku rażącego naruszenia warunków realizacji świadczeń określonych porozumieniem.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56" w:val="left"/>
        </w:tabs>
        <w:bidi w:val="0"/>
        <w:spacing w:before="0" w:after="0"/>
        <w:ind w:left="96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Porozumienie sporządzono w dwóch jednobrzmiących egzemplarzach, po jednym dla każdej ze stron.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56" w:val="left"/>
        </w:tabs>
        <w:bidi w:val="0"/>
        <w:spacing w:before="0" w:after="0"/>
        <w:ind w:left="96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Wszelkie spory wynikłe na tle realizacji Porozumienia strony zobowiązują się rozsądzić polubownie a w razie braku porozumienia poddadzą pod rozstrzygnięcie właściwego sądu powszechnego.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56" w:val="left"/>
        </w:tabs>
        <w:bidi w:val="0"/>
        <w:spacing w:before="0" w:after="0"/>
        <w:ind w:left="0" w:right="0" w:firstLine="540"/>
        <w:jc w:val="both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691" w:right="1303" w:bottom="938" w:left="1051" w:header="263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zakresie nieuregulowanym stosuje się przepisy ustawy.</w:t>
      </w:r>
    </w:p>
    <w:p>
      <w:pPr>
        <w:pStyle w:val="Style19"/>
        <w:keepNext w:val="0"/>
        <w:keepLines w:val="0"/>
        <w:framePr w:w="220" w:h="1177" w:hRule="exact" w:wrap="none" w:vAnchor="text" w:hAnchor="page" w:x="11070" w:y="17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position w:val="0"/>
          <w:shd w:val="clear" w:color="auto" w:fill="auto"/>
          <w:lang w:val="pl-PL" w:eastAsia="pl-PL" w:bidi="pl-PL"/>
        </w:rPr>
        <w:t>000000006174-W121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836295</wp:posOffset>
            </wp:positionH>
            <wp:positionV relativeFrom="paragraph">
              <wp:posOffset>157480</wp:posOffset>
            </wp:positionV>
            <wp:extent cx="2212975" cy="197485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212975" cy="19748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5026660</wp:posOffset>
            </wp:positionH>
            <wp:positionV relativeFrom="paragraph">
              <wp:posOffset>12700</wp:posOffset>
            </wp:positionV>
            <wp:extent cx="2212975" cy="204851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2212975" cy="20485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93" w:right="604" w:bottom="348" w:left="94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1" w:lineRule="exact"/>
        <w:rPr>
          <w:sz w:val="3"/>
          <w:szCs w:val="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93" w:right="0" w:bottom="435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2418080</wp:posOffset>
            </wp:positionH>
            <wp:positionV relativeFrom="paragraph">
              <wp:posOffset>12700</wp:posOffset>
            </wp:positionV>
            <wp:extent cx="2371090" cy="786130"/>
            <wp:wrapSquare wrapText="bothSides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2371090" cy="7861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93" w:right="5806" w:bottom="435" w:left="94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Wyddsłu ęświaty, Promocji</w:t>
        <w:br/>
      </w:r>
      <w:r>
        <w:rPr>
          <w:i/>
          <w:i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ZYKtrwrfiści Społecznej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HARMONOGRAM PRACY PORADNI STOMATOLOGICZNEJ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WSPM ZOZ W BOCHNI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LEK.DENT.EWA SOKALSKA- GABRYEL</w:t>
      </w:r>
    </w:p>
    <w:tbl>
      <w:tblPr>
        <w:tblOverlap w:val="never"/>
        <w:jc w:val="center"/>
        <w:tblLayout w:type="fixed"/>
      </w:tblPr>
      <w:tblGrid>
        <w:gridCol w:w="1948"/>
        <w:gridCol w:w="3182"/>
      </w:tblGrid>
      <w:tr>
        <w:trPr>
          <w:trHeight w:val="38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PONIEDZIAŁEK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7.30-14.30</w:t>
            </w:r>
          </w:p>
        </w:tc>
      </w:tr>
      <w:tr>
        <w:trPr>
          <w:trHeight w:val="526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ŚRODA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12.30-18.00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CZWARTEK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7.30-14.00</w:t>
            </w:r>
          </w:p>
        </w:tc>
      </w:tr>
    </w:tbl>
    <w:p>
      <w:pPr>
        <w:widowControl w:val="0"/>
        <w:spacing w:after="719"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LEK. DENT. HANNA ZNAM1ROWSKA</w:t>
      </w:r>
    </w:p>
    <w:tbl>
      <w:tblPr>
        <w:tblOverlap w:val="never"/>
        <w:jc w:val="center"/>
        <w:tblLayout w:type="fixed"/>
      </w:tblPr>
      <w:tblGrid>
        <w:gridCol w:w="1948"/>
        <w:gridCol w:w="3182"/>
      </w:tblGrid>
      <w:tr>
        <w:trPr>
          <w:trHeight w:val="38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PONIEDZIAŁEK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7.30-15.00</w:t>
            </w:r>
          </w:p>
        </w:tc>
      </w:tr>
      <w:tr>
        <w:trPr>
          <w:trHeight w:val="511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WTOREK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13.30-19.30</w:t>
            </w:r>
          </w:p>
        </w:tc>
      </w:tr>
      <w:tr>
        <w:trPr>
          <w:trHeight w:val="515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 xml:space="preserve">CZWARTEK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vertAlign w:val="superscript"/>
                <w:lang w:val="pl-PL" w:eastAsia="pl-PL" w:bidi="pl-PL"/>
              </w:rPr>
              <w:t>?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12.30-20.00</w:t>
            </w:r>
          </w:p>
        </w:tc>
      </w:tr>
      <w:tr>
        <w:trPr>
          <w:trHeight w:val="42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PIĄTEK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7.30-13.30</w:t>
            </w:r>
          </w:p>
        </w:tc>
      </w:tr>
    </w:tbl>
    <w:p>
      <w:pPr>
        <w:widowControl w:val="0"/>
        <w:spacing w:after="719"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LEK.DENT. IRENEUSZ RYCZEK</w:t>
      </w:r>
    </w:p>
    <w:tbl>
      <w:tblPr>
        <w:tblOverlap w:val="never"/>
        <w:jc w:val="center"/>
        <w:tblLayout w:type="fixed"/>
      </w:tblPr>
      <w:tblGrid>
        <w:gridCol w:w="1948"/>
        <w:gridCol w:w="3182"/>
      </w:tblGrid>
      <w:tr>
        <w:trPr>
          <w:trHeight w:val="38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PONIEDZIAŁEK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15.00-19.30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WTOREK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8.00-13.30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ŚRODA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7.30-14.30</w:t>
            </w:r>
          </w:p>
        </w:tc>
      </w:tr>
      <w:tr>
        <w:trPr>
          <w:trHeight w:val="515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CZWARTEK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7.30-13.00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PIĄTEK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12.00-19.30</w:t>
            </w:r>
          </w:p>
        </w:tc>
      </w:tr>
    </w:tbl>
    <w:p>
      <w:pPr>
        <w:widowControl w:val="0"/>
        <w:spacing w:after="719"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LEK.DENT. KATARZYNA GABRYEL - SIKORSKA</w:t>
      </w:r>
    </w:p>
    <w:tbl>
      <w:tblPr>
        <w:tblOverlap w:val="never"/>
        <w:jc w:val="center"/>
        <w:tblLayout w:type="fixed"/>
      </w:tblPr>
      <w:tblGrid>
        <w:gridCol w:w="1948"/>
        <w:gridCol w:w="3182"/>
      </w:tblGrid>
      <w:tr>
        <w:trPr>
          <w:trHeight w:val="38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WTOREK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8.00-13.00</w:t>
            </w:r>
          </w:p>
        </w:tc>
      </w:tr>
      <w:tr>
        <w:trPr>
          <w:trHeight w:val="52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CZWARTEK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14.00 -19.00</w:t>
            </w:r>
          </w:p>
        </w:tc>
      </w:tr>
      <w:tr>
        <w:trPr>
          <w:trHeight w:val="42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PIĄTEK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8.00-13.00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l?EK.DENT.AGNIESZKA KUBAS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PONIEDZIAŁEK 14.30 -16.30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pos="4352" w:val="right"/>
        </w:tabs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ŚRODA</w:t>
        <w:tab/>
        <w:t>11.30-16.30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pos="4352" w:val="right"/>
        </w:tabs>
        <w:bidi w:val="0"/>
        <w:spacing w:before="0" w:after="72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PIĄTEK</w:t>
        <w:tab/>
        <w:t>8.00-13.00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LEK.DENT. JOANNA ROMPEL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pos="4352" w:val="right"/>
        </w:tabs>
        <w:bidi w:val="0"/>
        <w:spacing w:before="0" w:after="0" w:line="240" w:lineRule="auto"/>
        <w:ind w:left="0" w:right="0"/>
        <w:jc w:val="left"/>
        <w:sectPr>
          <w:footerReference w:type="default" r:id="rId14"/>
          <w:footnotePr>
            <w:pos w:val="pageBottom"/>
            <w:numFmt w:val="decimal"/>
            <w:numRestart w:val="continuous"/>
          </w:footnotePr>
          <w:pgSz w:w="11900" w:h="16840"/>
          <w:pgMar w:top="2054" w:right="5127" w:bottom="1947" w:left="1625" w:header="1626" w:footer="151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PONIEDZIAŁEK</w:t>
        <w:tab/>
        <w:t>7.30-14.30</w:t>
      </w: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59" w:right="0" w:bottom="165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6"/>
        <w:keepNext w:val="0"/>
        <w:keepLines w:val="0"/>
        <w:framePr w:w="1289" w:h="342" w:wrap="none" w:vAnchor="text" w:hAnchor="page" w:x="215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CZWARTEK</w:t>
      </w:r>
    </w:p>
    <w:p>
      <w:pPr>
        <w:pStyle w:val="Style26"/>
        <w:keepNext w:val="0"/>
        <w:keepLines w:val="0"/>
        <w:framePr w:w="1573" w:h="342" w:wrap="none" w:vAnchor="text" w:hAnchor="page" w:x="447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14.30-20.00</w:t>
      </w:r>
    </w:p>
    <w:p>
      <w:pPr>
        <w:widowControl w:val="0"/>
        <w:spacing w:after="35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59" w:right="5164" w:bottom="1659" w:left="158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767715</wp:posOffset>
              </wp:positionH>
              <wp:positionV relativeFrom="page">
                <wp:posOffset>10090150</wp:posOffset>
              </wp:positionV>
              <wp:extent cx="1019810" cy="10287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19810" cy="102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6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pl-PL" w:eastAsia="pl-PL" w:bidi="pl-PL"/>
                            </w:rPr>
                            <w:t>irrs fi?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mgr Bemadets Wąeik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60.450000000000003pt;margin-top:794.5pt;width:80.299999999999997pt;height:8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6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pl-PL" w:eastAsia="pl-PL" w:bidi="pl-PL"/>
                      </w:rPr>
                      <w:t>irrs fi?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mgr Bemadets Wąeik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5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Podpis obrazu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Nagłówek #1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0">
    <w:name w:val="Nagłówek #2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Tekst treści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Nagłówek lub stopka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Tekst treści (4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4"/>
      <w:szCs w:val="14"/>
      <w:u w:val="none"/>
    </w:rPr>
  </w:style>
  <w:style w:type="character" w:customStyle="1" w:styleId="CharStyle22">
    <w:name w:val="Tekst treści (6)_"/>
    <w:basedOn w:val="DefaultParagraphFont"/>
    <w:link w:val="Style21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4">
    <w:name w:val="Tekst treści (3)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7">
    <w:name w:val="Tekst treści (2)_"/>
    <w:basedOn w:val="DefaultParagraphFont"/>
    <w:link w:val="Style2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9">
    <w:name w:val="Podpis tabeli_"/>
    <w:basedOn w:val="DefaultParagraphFont"/>
    <w:link w:val="Style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1">
    <w:name w:val="Inne_"/>
    <w:basedOn w:val="DefaultParagraphFont"/>
    <w:link w:val="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 (5)"/>
    <w:basedOn w:val="Normal"/>
    <w:link w:val="CharStyle3"/>
    <w:pPr>
      <w:widowControl w:val="0"/>
      <w:shd w:val="clear" w:color="auto" w:fill="auto"/>
      <w:spacing w:line="21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Podpis obrazu"/>
    <w:basedOn w:val="Normal"/>
    <w:link w:val="CharStyle5"/>
    <w:pPr>
      <w:widowControl w:val="0"/>
      <w:shd w:val="clear" w:color="auto" w:fill="auto"/>
      <w:spacing w:line="209" w:lineRule="auto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auto"/>
      <w:spacing w:after="15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9">
    <w:name w:val="Nagłówek #2"/>
    <w:basedOn w:val="Normal"/>
    <w:link w:val="CharStyle10"/>
    <w:pPr>
      <w:widowControl w:val="0"/>
      <w:shd w:val="clear" w:color="auto" w:fill="auto"/>
      <w:spacing w:after="22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Tekst treści"/>
    <w:basedOn w:val="Normal"/>
    <w:link w:val="CharStyle12"/>
    <w:pPr>
      <w:widowControl w:val="0"/>
      <w:shd w:val="clear" w:color="auto" w:fill="auto"/>
      <w:spacing w:after="100" w:line="26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Nagłówek lub stopka (2)"/>
    <w:basedOn w:val="Normal"/>
    <w:link w:val="CharStyle1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Tekst treści (4)"/>
    <w:basedOn w:val="Normal"/>
    <w:link w:val="CharStyle2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4"/>
      <w:szCs w:val="14"/>
      <w:u w:val="none"/>
    </w:rPr>
  </w:style>
  <w:style w:type="paragraph" w:customStyle="1" w:styleId="Style21">
    <w:name w:val="Tekst treści (6)"/>
    <w:basedOn w:val="Normal"/>
    <w:link w:val="CharStyle22"/>
    <w:pPr>
      <w:widowControl w:val="0"/>
      <w:shd w:val="clear" w:color="auto" w:fill="auto"/>
      <w:ind w:firstLine="280"/>
    </w:pPr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3">
    <w:name w:val="Tekst treści (3)"/>
    <w:basedOn w:val="Normal"/>
    <w:link w:val="CharStyle24"/>
    <w:pPr>
      <w:widowControl w:val="0"/>
      <w:shd w:val="clear" w:color="auto" w:fill="auto"/>
      <w:spacing w:line="286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6">
    <w:name w:val="Tekst treści (2)"/>
    <w:basedOn w:val="Normal"/>
    <w:link w:val="CharStyle27"/>
    <w:pPr>
      <w:widowControl w:val="0"/>
      <w:shd w:val="clear" w:color="auto" w:fill="auto"/>
      <w:spacing w:after="200"/>
      <w:ind w:firstLine="5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8">
    <w:name w:val="Podpis tabeli"/>
    <w:basedOn w:val="Normal"/>
    <w:link w:val="CharStyle29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30">
    <w:name w:val="Inne"/>
    <w:basedOn w:val="Normal"/>
    <w:link w:val="CharStyle31"/>
    <w:pPr>
      <w:widowControl w:val="0"/>
      <w:shd w:val="clear" w:color="auto" w:fill="auto"/>
      <w:spacing w:after="100" w:line="26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3.png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4.png" TargetMode="External"/><Relationship Id="rId14" Type="http://schemas.openxmlformats.org/officeDocument/2006/relationships/footer" Target="footer2.xml"/></Relationships>
</file>